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4E39D" w14:textId="7B75F45B" w:rsidR="00A318FA" w:rsidRDefault="00A318FA" w:rsidP="00A318FA">
      <w:pPr>
        <w:jc w:val="both"/>
        <w:rPr>
          <w:rStyle w:val="Strong"/>
          <w:rFonts w:ascii="Times New Roman" w:hAnsi="Times New Roman"/>
          <w:b w:val="0"/>
        </w:rPr>
      </w:pPr>
      <w:r w:rsidRPr="00A318FA">
        <w:rPr>
          <w:rStyle w:val="Strong"/>
          <w:rFonts w:ascii="Times New Roman" w:hAnsi="Times New Roman"/>
          <w:b w:val="0"/>
        </w:rPr>
        <w:t>A.1.3.1. Existența a cel puțin unui grant de cercetare sau de dezvoltare instituțională / resurse umane în implementare la momentul depunerii dosarului de autoevaluare, per domeniu de studii doctorale sau existența a cel puțin 2 granturi de cercetare sau de dezvoltare instituțională / resurse umane per domeniu de studii doctorale obținute de conducătorii de doctorat din domeniul evaluat în ultimii 5 ani.</w:t>
      </w:r>
    </w:p>
    <w:p w14:paraId="772C4070" w14:textId="75D25566" w:rsidR="00A318FA" w:rsidRDefault="00A318FA" w:rsidP="00A318FA">
      <w:pPr>
        <w:jc w:val="both"/>
        <w:rPr>
          <w:rStyle w:val="Strong"/>
          <w:rFonts w:ascii="Times New Roman" w:hAnsi="Times New Roman"/>
          <w:b w:val="0"/>
        </w:rPr>
      </w:pPr>
    </w:p>
    <w:p w14:paraId="21232C95" w14:textId="5D7213CA" w:rsidR="00A318FA" w:rsidRDefault="00A318FA" w:rsidP="00A318FA">
      <w:pPr>
        <w:jc w:val="both"/>
        <w:rPr>
          <w:rStyle w:val="Strong"/>
          <w:rFonts w:ascii="Times New Roman" w:hAnsi="Times New Roman"/>
          <w:b w:val="0"/>
        </w:rPr>
      </w:pPr>
    </w:p>
    <w:p w14:paraId="68B7AB53" w14:textId="4710A7C5" w:rsidR="00A318FA" w:rsidRDefault="00A318FA" w:rsidP="00A318FA">
      <w:pPr>
        <w:pStyle w:val="Footer"/>
        <w:jc w:val="both"/>
        <w:rPr>
          <w:rFonts w:ascii="Times New Roman" w:hAnsi="Times New Roman"/>
          <w:i/>
          <w:sz w:val="24"/>
          <w:szCs w:val="24"/>
        </w:rPr>
      </w:pPr>
      <w:r w:rsidRPr="00A318FA">
        <w:rPr>
          <w:rFonts w:ascii="Times New Roman" w:hAnsi="Times New Roman"/>
          <w:color w:val="000000"/>
          <w:sz w:val="24"/>
          <w:szCs w:val="24"/>
          <w:lang w:eastAsia="en-GB"/>
        </w:rPr>
        <w:t xml:space="preserve">la nivel de SD CASM începând cu iulie 2019 se derulează proiectul instituţional </w:t>
      </w:r>
      <w:r w:rsidRPr="00A318FA">
        <w:rPr>
          <w:rFonts w:ascii="Times New Roman" w:hAnsi="Times New Roman"/>
          <w:i/>
          <w:sz w:val="24"/>
          <w:szCs w:val="24"/>
        </w:rPr>
        <w:t>Sisteme de învățare bazate pe muncă prin burse antreprenor pentru doctoranzi și postdoctoranzi (SIMBA), Contract nr. 51668/09.07.2019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318FA">
        <w:rPr>
          <w:rFonts w:ascii="Times New Roman" w:hAnsi="Times New Roman"/>
          <w:i/>
          <w:sz w:val="24"/>
          <w:szCs w:val="24"/>
        </w:rPr>
        <w:t xml:space="preserve">Cod SMIS 124705, </w:t>
      </w:r>
      <w:r w:rsidRPr="00A318FA">
        <w:rPr>
          <w:rFonts w:ascii="Times New Roman" w:hAnsi="Times New Roman"/>
          <w:noProof/>
          <w:sz w:val="24"/>
          <w:szCs w:val="24"/>
        </w:rPr>
        <w:t>Proiect cofinanţat din Fondul Social European prin Programul Operațional Capital Uman, Axa Prioritară 6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A318FA">
        <w:rPr>
          <w:rFonts w:ascii="Times New Roman" w:hAnsi="Times New Roman"/>
          <w:noProof/>
          <w:sz w:val="24"/>
          <w:szCs w:val="24"/>
        </w:rPr>
        <w:t xml:space="preserve">- Educație și competențe, perioada de desfăsurare: </w:t>
      </w:r>
      <w:r w:rsidRPr="00A318FA">
        <w:rPr>
          <w:rFonts w:ascii="Times New Roman" w:hAnsi="Times New Roman"/>
          <w:i/>
          <w:sz w:val="24"/>
          <w:szCs w:val="24"/>
        </w:rPr>
        <w:t>10.07.2019-09.01.2020</w:t>
      </w:r>
      <w:r>
        <w:rPr>
          <w:rFonts w:ascii="Times New Roman" w:hAnsi="Times New Roman"/>
          <w:i/>
          <w:sz w:val="24"/>
          <w:szCs w:val="24"/>
        </w:rPr>
        <w:t>.</w:t>
      </w:r>
    </w:p>
    <w:p w14:paraId="650104B5" w14:textId="731E9347" w:rsidR="004B68EC" w:rsidRDefault="004B68EC" w:rsidP="00A318FA">
      <w:pPr>
        <w:pStyle w:val="Footer"/>
        <w:jc w:val="both"/>
        <w:rPr>
          <w:rFonts w:ascii="Times New Roman" w:hAnsi="Times New Roman"/>
          <w:i/>
          <w:sz w:val="24"/>
          <w:szCs w:val="24"/>
        </w:rPr>
      </w:pPr>
    </w:p>
    <w:p w14:paraId="770510D6" w14:textId="24DAD692" w:rsidR="004B68EC" w:rsidRDefault="004B68EC" w:rsidP="00A318FA">
      <w:pPr>
        <w:pStyle w:val="Footer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Granturi coordonate de conducatorii de doctorat din care sunt platiti docotoranzi:</w:t>
      </w:r>
    </w:p>
    <w:p w14:paraId="29E47D26" w14:textId="3DA1EEE0" w:rsidR="004B68EC" w:rsidRDefault="004B68EC" w:rsidP="00A318FA">
      <w:pPr>
        <w:pStyle w:val="Footer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9668" w:type="dxa"/>
        <w:jc w:val="center"/>
        <w:tblLook w:val="04A0" w:firstRow="1" w:lastRow="0" w:firstColumn="1" w:lastColumn="0" w:noHBand="0" w:noVBand="1"/>
      </w:tblPr>
      <w:tblGrid>
        <w:gridCol w:w="3338"/>
        <w:gridCol w:w="1686"/>
        <w:gridCol w:w="1526"/>
        <w:gridCol w:w="1675"/>
        <w:gridCol w:w="1443"/>
      </w:tblGrid>
      <w:tr w:rsidR="004B68EC" w:rsidRPr="00A01CEC" w14:paraId="6B10DA83" w14:textId="77777777" w:rsidTr="009D1013">
        <w:trPr>
          <w:trHeight w:val="600"/>
          <w:jc w:val="center"/>
        </w:trPr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08899D8" w14:textId="77777777" w:rsidR="004B68EC" w:rsidRPr="00C97C9D" w:rsidRDefault="004B68EC" w:rsidP="0004649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Titlu proiect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382CB35" w14:textId="77777777" w:rsidR="004B68EC" w:rsidRPr="00C97C9D" w:rsidRDefault="004B68EC" w:rsidP="0004649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Cod de identificare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BBAA4FD" w14:textId="77777777" w:rsidR="004B68EC" w:rsidRPr="00C97C9D" w:rsidRDefault="004B68EC" w:rsidP="0004649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Doctoranzi angajati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2587E1D" w14:textId="77777777" w:rsidR="004B68EC" w:rsidRPr="00C97C9D" w:rsidRDefault="004B68EC" w:rsidP="0004649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Perioada de finantare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7EAF048" w14:textId="77777777" w:rsidR="004B68EC" w:rsidRPr="00C97C9D" w:rsidRDefault="004B68EC" w:rsidP="0004649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Conducator de doctorat</w:t>
            </w:r>
          </w:p>
        </w:tc>
      </w:tr>
      <w:tr w:rsidR="004B68EC" w:rsidRPr="00712AF3" w14:paraId="553BC41E" w14:textId="77777777" w:rsidTr="00046494">
        <w:trPr>
          <w:trHeight w:val="217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C410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Proiectul MICROPIXETEX 2016 – “PIXE micro-beam investigations for gaining new insights into the technology and micro-chemical nature of the golden threads from medieval religious embroideries and velvet brocade garments”, colaborare Institutul de Cercetari Nucleare ATOMKI-HAS (Debrecen, Ungaria) cu MNIR si MNAR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3FA6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din cadrul programului european European H2020 Framework Programme IPERION-CH (Grant No. 654028)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B917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Zizi Balta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A169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2016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353A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proofErr w:type="gramStart"/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Ioana  Demetrescu</w:t>
            </w:r>
            <w:proofErr w:type="gramEnd"/>
          </w:p>
        </w:tc>
      </w:tr>
      <w:tr w:rsidR="004B68EC" w:rsidRPr="00712AF3" w14:paraId="33428224" w14:textId="77777777" w:rsidTr="00046494">
        <w:trPr>
          <w:trHeight w:val="93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88C3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” Graphene synthesized by Thermal Chemical Vapor Deposition and integrated in microfluidic devices for biomedical applications” (INTEGRAPH),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A730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PN-III-P2-2.1-PED-2016-0123, Contract Nr. 119/2017–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AA23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Tincu Bianca, 2017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E86A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2017-2018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1354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Ioana Demetrescu</w:t>
            </w:r>
          </w:p>
        </w:tc>
      </w:tr>
      <w:tr w:rsidR="004B68EC" w:rsidRPr="00712AF3" w14:paraId="00EA0809" w14:textId="77777777" w:rsidTr="00046494">
        <w:trPr>
          <w:trHeight w:val="87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660A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"Biotechnology for demonstration of the anticancer potential of drug loaded carbon nanoarchitectures using multicellular tumor spheroids" (BioNanoSpher),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41A1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PN-III-P2-2.1-PED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BFF1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Tincu Bianca, 2017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3D2C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2017-2018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7271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Ioana Demetrescu</w:t>
            </w:r>
          </w:p>
        </w:tc>
      </w:tr>
      <w:tr w:rsidR="004B68EC" w:rsidRPr="00712AF3" w14:paraId="1B873462" w14:textId="77777777" w:rsidTr="00046494">
        <w:trPr>
          <w:trHeight w:val="93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F07A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“Nanocompozite multifunctionale bazate pe oxizi ai metalelor tranzitionale cu aplicabilitate in domeniul aerospatial (OXITRANS)”.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3C6E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PN-III-P5-5.1-STAR-639/2017, Contract Nr. 177/20.07.2017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3193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Tincu Bianca, 2017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9BF5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2017-2018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F1C1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Ioana Demetrescu</w:t>
            </w:r>
          </w:p>
        </w:tc>
      </w:tr>
      <w:tr w:rsidR="004B68EC" w:rsidRPr="00712AF3" w14:paraId="2F22230E" w14:textId="77777777" w:rsidTr="00046494">
        <w:trPr>
          <w:trHeight w:val="116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6114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” Lab-on-chip microfluidic platform for the detection of circulating tumor cells (CTC) concentrated by dielectrophoresis- magnetophoresis and analyzed by dielectric spectroscopy and electrochemical impedance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0F10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PN-III-P1-1.2-PCCDI-2017-0214 (Project No. 3PCCDI/2018)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A7A4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Tincu Bianca, 2017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F55A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2017-2018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4F12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Ioana Demetrescu</w:t>
            </w:r>
          </w:p>
        </w:tc>
      </w:tr>
      <w:tr w:rsidR="004B68EC" w:rsidRPr="00712AF3" w14:paraId="72FB01FC" w14:textId="77777777" w:rsidTr="00046494">
        <w:trPr>
          <w:trHeight w:val="116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AECB" w14:textId="77777777" w:rsidR="004B68EC" w:rsidRPr="009D1013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D1013">
              <w:rPr>
                <w:rFonts w:ascii="Cambria" w:hAnsi="Cambria"/>
                <w:color w:val="000000"/>
                <w:sz w:val="20"/>
                <w:szCs w:val="20"/>
              </w:rPr>
              <w:t>Consolidarea cercetarii exploratorii integrate in stiintele vietii&amp;inginerie prin realizarea de acoperiri complexe pe Zr sialiaj Zr. Mecanisme de elaborare si caracterizare “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925C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PN-III-P4-ID-PCE-2016-0316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D3D9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Ramona Radu, 2017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128F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2017-2019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D2FC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Ioana Demetrescu</w:t>
            </w:r>
          </w:p>
        </w:tc>
      </w:tr>
      <w:tr w:rsidR="004B68EC" w:rsidRPr="00712AF3" w14:paraId="21F6E4EE" w14:textId="77777777" w:rsidTr="00046494">
        <w:trPr>
          <w:trHeight w:val="62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04E1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lastRenderedPageBreak/>
              <w:t>„Materiale carbonice nanostructurate pentru aplicații industriale avansate”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E79B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PN-III-P1-1.2-PCCDI-2017-0619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042A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Elena Simona Anghel, 2018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BDCF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2018-2020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A662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Ioana Demetrescu</w:t>
            </w:r>
          </w:p>
        </w:tc>
      </w:tr>
      <w:tr w:rsidR="004B68EC" w:rsidRPr="00712AF3" w14:paraId="58AC40FD" w14:textId="77777777" w:rsidTr="00046494">
        <w:trPr>
          <w:trHeight w:val="76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4486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Microsenzori stocastici utilizati la determinarea biomarkerilor specifici diabetului (SCREENSTOCDIA)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75CA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PCE46/2017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8731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Ilie Ruxandra Maria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6794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2017-2019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4726" w14:textId="362E7491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R. </w:t>
            </w:r>
            <w:r w:rsidR="00307ED0"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I. v</w:t>
            </w: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an Staden</w:t>
            </w:r>
          </w:p>
        </w:tc>
      </w:tr>
      <w:tr w:rsidR="004B68EC" w:rsidRPr="00712AF3" w14:paraId="6859A1CB" w14:textId="77777777" w:rsidTr="00046494">
        <w:trPr>
          <w:trHeight w:val="141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0EFD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Senzori stocastici bazaţi pe grafene pentru diagnosticul molecular al cancerului tractului gastrointestinal superior </w:t>
            </w: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br/>
              <w:t>(GRAPHSENSGASTROINTES)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DB07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PCCF20/2018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4A3A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Ilie Ruxandra Maria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4CC3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2017-2019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CFCD" w14:textId="7C04DB38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R. </w:t>
            </w:r>
            <w:r w:rsidR="00307ED0"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I.v</w:t>
            </w: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an Staden</w:t>
            </w:r>
          </w:p>
        </w:tc>
      </w:tr>
      <w:tr w:rsidR="004B68EC" w:rsidRPr="00712AF3" w14:paraId="2B0C83D9" w14:textId="77777777" w:rsidTr="00046494">
        <w:trPr>
          <w:trHeight w:val="63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DD09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Microsenzori stocastici utilizati la determinarea biomarkerilor specifici diabetului (SCREENSTOCDIA)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7884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PCE46/2017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160D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Popa Tudor Ioana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D01A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2017-2019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7E6A" w14:textId="76DCAF05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R.</w:t>
            </w:r>
            <w:r w:rsidR="00307ED0"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I.</w:t>
            </w: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r w:rsidR="00307ED0"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v</w:t>
            </w: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an Staden</w:t>
            </w:r>
          </w:p>
        </w:tc>
      </w:tr>
      <w:tr w:rsidR="004B68EC" w:rsidRPr="00712AF3" w14:paraId="4BD01607" w14:textId="77777777" w:rsidTr="00046494">
        <w:trPr>
          <w:trHeight w:val="138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DF6C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Senzori stocastici bazaţi pe grafene pentru diagnosticul molecular al cancerului tractului gastrointestinal superior </w:t>
            </w: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br/>
              <w:t>(GRAPHSENSGASTROINTES)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DF90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PCCF20/2018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9365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Popa Tudor Ioana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5BBD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2017-2019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3787" w14:textId="0D22537D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R. </w:t>
            </w:r>
            <w:r w:rsidR="00307ED0"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I. v</w:t>
            </w: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an Staden</w:t>
            </w:r>
          </w:p>
        </w:tc>
      </w:tr>
      <w:tr w:rsidR="004B68EC" w:rsidRPr="00712AF3" w14:paraId="651BC1FB" w14:textId="77777777" w:rsidTr="00046494">
        <w:trPr>
          <w:trHeight w:val="117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D82C" w14:textId="77777777" w:rsidR="004B68EC" w:rsidRPr="009D1013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fr-FR"/>
              </w:rPr>
            </w:pPr>
            <w:r w:rsidRPr="009D1013">
              <w:rPr>
                <w:rFonts w:ascii="Cambria" w:hAnsi="Cambria"/>
                <w:color w:val="000000"/>
                <w:sz w:val="20"/>
                <w:szCs w:val="20"/>
                <w:lang w:val="fr-FR"/>
              </w:rPr>
              <w:t>Noi platforme inovatoare bazate pe senzori chimici, electrochimici si optici pentru implementarea fiabila si durabila in timp real in sisteme de proces intensive de date automate (SPRADIPS)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CA5B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PCE45/2017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CBA5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Moscalu Lungu Alexandrina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3076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2017-2019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20F8F" w14:textId="3455F512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R. </w:t>
            </w:r>
            <w:r w:rsidR="00307ED0"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I. v</w:t>
            </w: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an Staden</w:t>
            </w:r>
          </w:p>
        </w:tc>
      </w:tr>
      <w:tr w:rsidR="004B68EC" w:rsidRPr="00712AF3" w14:paraId="4152C514" w14:textId="77777777" w:rsidTr="00046494">
        <w:trPr>
          <w:trHeight w:val="82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9CA3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Senzori stocastici bazaţi pe grafene pentru diagnosticul molecular al cancerului tractului gastrointestinal superior </w:t>
            </w: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br/>
              <w:t>(GRAPHSENSGASTROINTES)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0CFA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PCCF20/2018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C517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Moscalu Lungu Alexandrina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B6E7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2019-2020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BAEC" w14:textId="45E7CC9F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R. </w:t>
            </w:r>
            <w:r w:rsidR="00307ED0"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I. v</w:t>
            </w: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an Staden</w:t>
            </w:r>
          </w:p>
        </w:tc>
      </w:tr>
      <w:tr w:rsidR="004B68EC" w:rsidRPr="00712AF3" w14:paraId="7EC84BE4" w14:textId="77777777" w:rsidTr="00046494">
        <w:trPr>
          <w:trHeight w:val="145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F65D6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Senzori stocastici bazaţi pe grafene pentru diagnosticul molecular al cancerului tractului gastrointestinal superior </w:t>
            </w: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br/>
              <w:t>(GRAPHSENSGASTROINTES)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286DB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PCCF20/2018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374F" w14:textId="77777777" w:rsidR="004B68EC" w:rsidRPr="00C97C9D" w:rsidRDefault="004B68EC" w:rsidP="000464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97C9D">
              <w:rPr>
                <w:rFonts w:ascii="Cambria" w:hAnsi="Cambria"/>
                <w:sz w:val="20"/>
                <w:szCs w:val="20"/>
              </w:rPr>
              <w:t>Bogea Iuliana Mihaela</w:t>
            </w:r>
          </w:p>
          <w:p w14:paraId="7A328A91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D7B4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2019-2020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21E7C" w14:textId="7565D42F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R. </w:t>
            </w:r>
            <w:proofErr w:type="gramStart"/>
            <w:r w:rsidR="00307ED0"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I.v</w:t>
            </w: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Van</w:t>
            </w:r>
            <w:proofErr w:type="gramEnd"/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Staden</w:t>
            </w:r>
          </w:p>
        </w:tc>
      </w:tr>
      <w:tr w:rsidR="004B68EC" w:rsidRPr="00712AF3" w14:paraId="4084A811" w14:textId="77777777" w:rsidTr="00046494">
        <w:trPr>
          <w:trHeight w:val="145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69A7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Senzori stocastici bazaţi pe grafene pentru diagnosticul molecular al cancerului tractului gastrointestinal superior </w:t>
            </w: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br/>
              <w:t>(GRAPHSENSGASTROINTES)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2760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PCCF20/2018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6371" w14:textId="77777777" w:rsidR="004B68EC" w:rsidRPr="00C97C9D" w:rsidRDefault="004B68EC" w:rsidP="00046494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sz w:val="20"/>
                <w:szCs w:val="20"/>
              </w:rPr>
              <w:t>Chira-Anghel Irina</w:t>
            </w:r>
            <w:r w:rsidRPr="00C97C9D">
              <w:rPr>
                <w:rFonts w:ascii="Cambria" w:hAnsi="Cambria"/>
                <w:sz w:val="20"/>
                <w:szCs w:val="20"/>
                <w:lang w:val="en-US"/>
              </w:rPr>
              <w:t xml:space="preserve"> Alina</w:t>
            </w:r>
          </w:p>
          <w:p w14:paraId="5310D086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82CA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2019-2020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25E9E" w14:textId="0314AC4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R.</w:t>
            </w:r>
            <w:r w:rsidR="00307ED0"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I.</w:t>
            </w: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r w:rsidR="00307ED0"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v</w:t>
            </w: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an Staden</w:t>
            </w:r>
          </w:p>
        </w:tc>
      </w:tr>
      <w:tr w:rsidR="004B68EC" w:rsidRPr="00712AF3" w14:paraId="35A2CF8D" w14:textId="77777777" w:rsidTr="00046494">
        <w:trPr>
          <w:trHeight w:val="1505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077C2" w14:textId="77777777" w:rsidR="004B68EC" w:rsidRPr="00C97C9D" w:rsidRDefault="004B68EC" w:rsidP="000464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97C9D">
              <w:rPr>
                <w:rFonts w:ascii="Cambria" w:hAnsi="Cambria"/>
                <w:sz w:val="20"/>
                <w:szCs w:val="20"/>
              </w:rPr>
              <w:t>Proiect cofinanţat din Fondul Social European (FSE), prin Programul Operaţional Capital Uman (POCU) 2014-2020, SIMBA, COD MYSMIS 124705,  Sisteme de învăţare bazate pe muncă prin burse antreprenor pentru doctoranzi şi postdoctoranzi, Nr. Contract 51668/09.07.2019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F1050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sz w:val="20"/>
                <w:szCs w:val="20"/>
              </w:rPr>
              <w:t>SIMBA, COD MYSMIS 124705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A7CE" w14:textId="77777777" w:rsidR="004B68EC" w:rsidRPr="00C97C9D" w:rsidRDefault="004B68EC" w:rsidP="00046494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sz w:val="20"/>
                <w:szCs w:val="20"/>
                <w:lang w:val="en-US"/>
              </w:rPr>
              <w:t>Ramona Daniela Radu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F3C09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2019-2020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F19EF" w14:textId="77777777" w:rsidR="004B68EC" w:rsidRPr="00C97C9D" w:rsidRDefault="004B68EC" w:rsidP="00046494">
            <w:pPr>
              <w:jc w:val="center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C97C9D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Ioana Demetrescu</w:t>
            </w:r>
          </w:p>
        </w:tc>
      </w:tr>
      <w:tr w:rsidR="004B68EC" w:rsidRPr="00712AF3" w14:paraId="1CF30098" w14:textId="77777777" w:rsidTr="00046494">
        <w:trPr>
          <w:trHeight w:val="145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11303" w14:textId="77777777" w:rsidR="004B68EC" w:rsidRPr="00712AF3" w:rsidRDefault="004B68EC" w:rsidP="00046494">
            <w:pPr>
              <w:jc w:val="center"/>
              <w:rPr>
                <w:sz w:val="20"/>
                <w:szCs w:val="20"/>
              </w:rPr>
            </w:pPr>
            <w:r w:rsidRPr="00712AF3">
              <w:rPr>
                <w:sz w:val="20"/>
                <w:szCs w:val="20"/>
              </w:rPr>
              <w:lastRenderedPageBreak/>
              <w:t>Proiect cofinanţat din Fondul Social European (FSE), prin Programul Operaţional Capital Uman (POCU) 2014-2020, SIMBA, COD MYSMIS 124705,  Sisteme de învăţare bazate pe muncă prin burse antreprenor pentru doctoranzi şi postdoctoranzi, Nr. Contract 51668/09.07.2019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3C2C" w14:textId="77777777" w:rsidR="004B68EC" w:rsidRPr="00712AF3" w:rsidRDefault="004B68EC" w:rsidP="00046494">
            <w:pPr>
              <w:jc w:val="center"/>
              <w:rPr>
                <w:sz w:val="20"/>
                <w:szCs w:val="20"/>
              </w:rPr>
            </w:pPr>
            <w:r w:rsidRPr="00712AF3">
              <w:rPr>
                <w:sz w:val="20"/>
                <w:szCs w:val="20"/>
              </w:rPr>
              <w:t>SIMBA, COD MYSMIS 124705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834E8" w14:textId="77777777" w:rsidR="004B68EC" w:rsidRPr="00712AF3" w:rsidRDefault="004B68EC" w:rsidP="0004649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Bianca Catalina Tincu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88B7" w14:textId="77777777" w:rsidR="004B68EC" w:rsidRPr="00712AF3" w:rsidRDefault="004B68EC" w:rsidP="000464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12AF3">
              <w:rPr>
                <w:color w:val="000000"/>
                <w:sz w:val="20"/>
                <w:szCs w:val="20"/>
                <w:lang w:val="en-US"/>
              </w:rPr>
              <w:t>2019-2020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3A58D" w14:textId="77777777" w:rsidR="004B68EC" w:rsidRPr="00712AF3" w:rsidRDefault="004B68EC" w:rsidP="000464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12AF3">
              <w:rPr>
                <w:color w:val="000000"/>
                <w:sz w:val="20"/>
                <w:szCs w:val="20"/>
                <w:lang w:val="en-US"/>
              </w:rPr>
              <w:t>Ioana Demetrescu</w:t>
            </w:r>
          </w:p>
        </w:tc>
      </w:tr>
      <w:tr w:rsidR="004B68EC" w:rsidRPr="00712AF3" w14:paraId="484AC2C7" w14:textId="77777777" w:rsidTr="00046494">
        <w:trPr>
          <w:trHeight w:val="145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A9020" w14:textId="77777777" w:rsidR="004B68EC" w:rsidRPr="003276AD" w:rsidRDefault="004B68EC" w:rsidP="00046494">
            <w:pPr>
              <w:jc w:val="center"/>
              <w:rPr>
                <w:sz w:val="20"/>
                <w:szCs w:val="20"/>
              </w:rPr>
            </w:pPr>
            <w:r w:rsidRPr="003276AD">
              <w:rPr>
                <w:sz w:val="20"/>
                <w:szCs w:val="20"/>
              </w:rPr>
              <w:t>POC-G, ECO-NANO-ECO, Nr. I</w:t>
            </w:r>
            <w:r w:rsidRPr="003276AD">
              <w:rPr>
                <w:color w:val="000000"/>
                <w:sz w:val="20"/>
                <w:szCs w:val="20"/>
                <w:lang w:val="fr-FR"/>
              </w:rPr>
              <w:t>D: P_40_253, 2017-2021; SMIS: 105558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EB59" w14:textId="77777777" w:rsidR="004B68EC" w:rsidRPr="003276AD" w:rsidRDefault="004B68EC" w:rsidP="00046494">
            <w:pPr>
              <w:jc w:val="center"/>
              <w:rPr>
                <w:sz w:val="20"/>
                <w:szCs w:val="20"/>
              </w:rPr>
            </w:pPr>
            <w:r w:rsidRPr="003276AD">
              <w:rPr>
                <w:sz w:val="20"/>
                <w:szCs w:val="20"/>
              </w:rPr>
              <w:t>POC-G, ECO-NANO-ECO, Nr. I</w:t>
            </w:r>
            <w:r w:rsidRPr="003276AD">
              <w:rPr>
                <w:color w:val="000000"/>
                <w:sz w:val="20"/>
                <w:szCs w:val="20"/>
                <w:lang w:val="fr-FR"/>
              </w:rPr>
              <w:t>D: P_40_253, 2017-2021; SMIS: 105558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C995C" w14:textId="77777777" w:rsidR="004B68EC" w:rsidRPr="003276AD" w:rsidRDefault="004B68EC" w:rsidP="00046494">
            <w:pPr>
              <w:jc w:val="center"/>
              <w:rPr>
                <w:sz w:val="20"/>
                <w:szCs w:val="20"/>
                <w:lang w:val="en-US"/>
              </w:rPr>
            </w:pPr>
            <w:r w:rsidRPr="003276AD">
              <w:rPr>
                <w:sz w:val="20"/>
                <w:szCs w:val="20"/>
              </w:rPr>
              <w:t>Catana Daniela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44B12" w14:textId="77777777" w:rsidR="004B68EC" w:rsidRPr="003276AD" w:rsidRDefault="004B68EC" w:rsidP="000464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276AD">
              <w:rPr>
                <w:color w:val="000000"/>
                <w:sz w:val="20"/>
                <w:szCs w:val="20"/>
                <w:lang w:val="en-US"/>
              </w:rPr>
              <w:t>2017-2021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0B3B4" w14:textId="77777777" w:rsidR="004B68EC" w:rsidRPr="003276AD" w:rsidRDefault="004B68EC" w:rsidP="000464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276AD">
              <w:rPr>
                <w:color w:val="000000"/>
                <w:sz w:val="20"/>
                <w:szCs w:val="20"/>
                <w:lang w:val="en-US"/>
              </w:rPr>
              <w:t>Aurelia Meghea</w:t>
            </w:r>
          </w:p>
        </w:tc>
      </w:tr>
      <w:tr w:rsidR="004B68EC" w:rsidRPr="00712AF3" w14:paraId="767223DF" w14:textId="77777777" w:rsidTr="00046494">
        <w:trPr>
          <w:trHeight w:val="145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F2395" w14:textId="77777777" w:rsidR="004B68EC" w:rsidRPr="003276AD" w:rsidRDefault="004B68EC" w:rsidP="00046494">
            <w:pPr>
              <w:jc w:val="center"/>
              <w:rPr>
                <w:sz w:val="20"/>
                <w:szCs w:val="20"/>
              </w:rPr>
            </w:pPr>
            <w:r w:rsidRPr="003276AD">
              <w:rPr>
                <w:sz w:val="20"/>
                <w:szCs w:val="20"/>
              </w:rPr>
              <w:t>POC-G, ECO-NANO-ECO, Nr. I</w:t>
            </w:r>
            <w:r w:rsidRPr="003276AD">
              <w:rPr>
                <w:color w:val="000000"/>
                <w:sz w:val="20"/>
                <w:szCs w:val="20"/>
                <w:lang w:val="fr-FR"/>
              </w:rPr>
              <w:t>D: P_40_253, 2017-2021; SMIS: 105558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FC6D" w14:textId="77777777" w:rsidR="004B68EC" w:rsidRPr="003276AD" w:rsidRDefault="004B68EC" w:rsidP="00046494">
            <w:pPr>
              <w:jc w:val="center"/>
              <w:rPr>
                <w:sz w:val="20"/>
                <w:szCs w:val="20"/>
              </w:rPr>
            </w:pPr>
            <w:r w:rsidRPr="003276AD">
              <w:rPr>
                <w:sz w:val="20"/>
                <w:szCs w:val="20"/>
              </w:rPr>
              <w:t>POC-G, ECO-NANO-ECO, Nr. I</w:t>
            </w:r>
            <w:r w:rsidRPr="003276AD">
              <w:rPr>
                <w:color w:val="000000"/>
                <w:sz w:val="20"/>
                <w:szCs w:val="20"/>
                <w:lang w:val="fr-FR"/>
              </w:rPr>
              <w:t>D: P_40_253, 2017-2021; SMIS: 105558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48749" w14:textId="77777777" w:rsidR="004B68EC" w:rsidRPr="003276AD" w:rsidRDefault="004B68EC" w:rsidP="00046494">
            <w:pPr>
              <w:jc w:val="center"/>
              <w:rPr>
                <w:sz w:val="20"/>
                <w:szCs w:val="20"/>
              </w:rPr>
            </w:pPr>
            <w:r w:rsidRPr="003276AD">
              <w:rPr>
                <w:sz w:val="20"/>
                <w:szCs w:val="20"/>
              </w:rPr>
              <w:t>Vasile Alexandra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E360" w14:textId="77777777" w:rsidR="004B68EC" w:rsidRPr="003276AD" w:rsidRDefault="004B68EC" w:rsidP="000464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276AD">
              <w:rPr>
                <w:color w:val="000000"/>
                <w:sz w:val="20"/>
                <w:szCs w:val="20"/>
                <w:lang w:val="en-US"/>
              </w:rPr>
              <w:t>2017-2021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D8F61" w14:textId="77777777" w:rsidR="004B68EC" w:rsidRPr="003276AD" w:rsidRDefault="004B68EC" w:rsidP="000464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276AD">
              <w:rPr>
                <w:color w:val="000000"/>
                <w:sz w:val="20"/>
                <w:szCs w:val="20"/>
                <w:lang w:val="en-US"/>
              </w:rPr>
              <w:t>Aurelia Meghea</w:t>
            </w:r>
          </w:p>
        </w:tc>
      </w:tr>
      <w:tr w:rsidR="004B68EC" w:rsidRPr="00712AF3" w14:paraId="2B02C8B7" w14:textId="77777777" w:rsidTr="00046494">
        <w:trPr>
          <w:trHeight w:val="1450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2597" w14:textId="77777777" w:rsidR="004B68EC" w:rsidRPr="00712AF3" w:rsidRDefault="004B68EC" w:rsidP="000464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12AF3">
              <w:rPr>
                <w:color w:val="000000"/>
                <w:sz w:val="20"/>
                <w:szCs w:val="20"/>
                <w:lang w:val="en-US"/>
              </w:rPr>
              <w:t>Transfer of carbon - based manufactured nanomaterials in the aquatic environment: An assessment of their fate and effects, bioaccumulation, food web transfer, Trojan horse effects, and green applications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C3D5" w14:textId="77777777" w:rsidR="004B68EC" w:rsidRPr="00712AF3" w:rsidRDefault="004B68EC" w:rsidP="000464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12AF3">
              <w:rPr>
                <w:color w:val="000000"/>
                <w:sz w:val="20"/>
                <w:szCs w:val="20"/>
                <w:lang w:val="en-US"/>
              </w:rPr>
              <w:t>ERA-SIINN-NANO-Transfer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A223" w14:textId="77777777" w:rsidR="004B68EC" w:rsidRPr="00712AF3" w:rsidRDefault="004B68EC" w:rsidP="000464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12AF3">
              <w:rPr>
                <w:color w:val="000000"/>
                <w:sz w:val="20"/>
                <w:szCs w:val="20"/>
                <w:lang w:val="en-US"/>
              </w:rPr>
              <w:t>Senin Raluca Madalina, 2014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F7CD" w14:textId="77777777" w:rsidR="004B68EC" w:rsidRPr="00712AF3" w:rsidRDefault="004B68EC" w:rsidP="000464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12AF3">
              <w:rPr>
                <w:color w:val="000000"/>
                <w:sz w:val="20"/>
                <w:szCs w:val="20"/>
                <w:lang w:val="en-US"/>
              </w:rPr>
              <w:t>2017-2018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3A35" w14:textId="77777777" w:rsidR="004B68EC" w:rsidRPr="00712AF3" w:rsidRDefault="004B68EC" w:rsidP="000464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12AF3">
              <w:rPr>
                <w:color w:val="000000"/>
                <w:sz w:val="20"/>
                <w:szCs w:val="20"/>
                <w:lang w:val="en-US"/>
              </w:rPr>
              <w:t>A. C. Ion</w:t>
            </w:r>
          </w:p>
        </w:tc>
      </w:tr>
    </w:tbl>
    <w:p w14:paraId="0855D993" w14:textId="77777777" w:rsidR="004B68EC" w:rsidRDefault="004B68EC" w:rsidP="00A318FA">
      <w:pPr>
        <w:pStyle w:val="Footer"/>
        <w:jc w:val="both"/>
        <w:rPr>
          <w:rFonts w:ascii="Times New Roman" w:hAnsi="Times New Roman"/>
          <w:i/>
          <w:sz w:val="24"/>
          <w:szCs w:val="24"/>
        </w:rPr>
      </w:pPr>
    </w:p>
    <w:p w14:paraId="3B8EE4FC" w14:textId="73F36FF6" w:rsidR="00A318FA" w:rsidRDefault="00A318FA" w:rsidP="00A318FA">
      <w:pPr>
        <w:pStyle w:val="Footer"/>
        <w:jc w:val="both"/>
        <w:rPr>
          <w:rFonts w:ascii="Times New Roman" w:hAnsi="Times New Roman"/>
          <w:i/>
          <w:sz w:val="24"/>
          <w:szCs w:val="24"/>
        </w:rPr>
      </w:pPr>
    </w:p>
    <w:p w14:paraId="5D1B1718" w14:textId="77777777" w:rsidR="00A318FA" w:rsidRPr="00A318FA" w:rsidRDefault="00A318FA" w:rsidP="00A318FA">
      <w:pPr>
        <w:pStyle w:val="Footer"/>
        <w:jc w:val="both"/>
        <w:rPr>
          <w:rFonts w:ascii="Times New Roman" w:hAnsi="Times New Roman"/>
          <w:i/>
          <w:sz w:val="24"/>
          <w:szCs w:val="24"/>
        </w:rPr>
      </w:pPr>
    </w:p>
    <w:p w14:paraId="7C6E070B" w14:textId="77777777" w:rsidR="00A318FA" w:rsidRDefault="00A318FA" w:rsidP="00A318FA">
      <w:pPr>
        <w:jc w:val="both"/>
        <w:rPr>
          <w:rStyle w:val="Strong"/>
          <w:rFonts w:ascii="Times New Roman" w:hAnsi="Times New Roman"/>
          <w:b w:val="0"/>
        </w:rPr>
      </w:pPr>
    </w:p>
    <w:p w14:paraId="5F2A5381" w14:textId="77777777" w:rsidR="00A318FA" w:rsidRPr="00A318FA" w:rsidRDefault="00A318FA" w:rsidP="00A318FA">
      <w:pPr>
        <w:jc w:val="both"/>
        <w:rPr>
          <w:rFonts w:ascii="Times New Roman" w:hAnsi="Times New Roman" w:cs="Times New Roman"/>
        </w:rPr>
      </w:pPr>
    </w:p>
    <w:sectPr w:rsidR="00A318FA" w:rsidRPr="00A318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8FA"/>
    <w:rsid w:val="00307ED0"/>
    <w:rsid w:val="004B68EC"/>
    <w:rsid w:val="009D1013"/>
    <w:rsid w:val="00A318FA"/>
    <w:rsid w:val="00C9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61035"/>
  <w15:chartTrackingRefBased/>
  <w15:docId w15:val="{8731A693-E133-E249-8B29-D38B4D3E0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A318FA"/>
    <w:rPr>
      <w:rFonts w:cs="Times New Roman"/>
      <w:b/>
      <w:bCs/>
    </w:rPr>
  </w:style>
  <w:style w:type="paragraph" w:styleId="Footer">
    <w:name w:val="footer"/>
    <w:basedOn w:val="Normal"/>
    <w:link w:val="FooterChar"/>
    <w:uiPriority w:val="99"/>
    <w:rsid w:val="00A318FA"/>
    <w:pPr>
      <w:tabs>
        <w:tab w:val="center" w:pos="4536"/>
        <w:tab w:val="right" w:pos="9072"/>
      </w:tabs>
    </w:pPr>
    <w:rPr>
      <w:rFonts w:ascii="Calibri" w:eastAsia="Times New Roman" w:hAnsi="Calibri" w:cs="Times New Roman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A318FA"/>
    <w:rPr>
      <w:rFonts w:ascii="Calibri" w:eastAsia="Times New Roman" w:hAnsi="Calibri" w:cs="Times New Roman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4" ma:contentTypeDescription="Create a new document." ma:contentTypeScope="" ma:versionID="cf76688fb7020f2bb2b016df92b440d2">
  <xsd:schema xmlns:xsd="http://www.w3.org/2001/XMLSchema" xmlns:xs="http://www.w3.org/2001/XMLSchema" xmlns:p="http://schemas.microsoft.com/office/2006/metadata/properties" xmlns:ns2="95e1ec61-ddc2-45a9-9f55-1a1dea207809" targetNamespace="http://schemas.microsoft.com/office/2006/metadata/properties" ma:root="true" ma:fieldsID="46eb6f387732c347451ed53063248231" ns2:_="">
    <xsd:import namespace="95e1ec61-ddc2-45a9-9f55-1a1dea2078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ec61-ddc2-45a9-9f55-1a1dea20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8BFCD8-EB36-492E-8AA6-9AD75B58D292}"/>
</file>

<file path=customXml/itemProps2.xml><?xml version="1.0" encoding="utf-8"?>
<ds:datastoreItem xmlns:ds="http://schemas.openxmlformats.org/officeDocument/2006/customXml" ds:itemID="{1131C183-9DB0-4014-94CD-6D646B0BBAB2}"/>
</file>

<file path=customXml/itemProps3.xml><?xml version="1.0" encoding="utf-8"?>
<ds:datastoreItem xmlns:ds="http://schemas.openxmlformats.org/officeDocument/2006/customXml" ds:itemID="{5FFEB3DE-B634-4CED-BB3D-3F684C2C1B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856</Words>
  <Characters>4885</Characters>
  <Application>Microsoft Office Word</Application>
  <DocSecurity>0</DocSecurity>
  <Lines>40</Lines>
  <Paragraphs>11</Paragraphs>
  <ScaleCrop>false</ScaleCrop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Stefan VOICU (24637)</dc:creator>
  <cp:keywords/>
  <dc:description/>
  <cp:lastModifiedBy>Ileana Rau (24132)</cp:lastModifiedBy>
  <cp:revision>5</cp:revision>
  <dcterms:created xsi:type="dcterms:W3CDTF">2020-12-04T18:44:00Z</dcterms:created>
  <dcterms:modified xsi:type="dcterms:W3CDTF">2020-12-20T22:54:00Z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